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EB" w:rsidRDefault="00160DEB">
      <w:proofErr w:type="spellStart"/>
      <w:r>
        <w:t>Burythorpe</w:t>
      </w:r>
      <w:proofErr w:type="spellEnd"/>
      <w:r>
        <w:t xml:space="preserve"> Parish Council </w:t>
      </w:r>
    </w:p>
    <w:p w:rsidR="00561B36" w:rsidRDefault="00160DEB">
      <w:r>
        <w:t>T</w:t>
      </w:r>
      <w:r>
        <w:t xml:space="preserve">he statement of accounts </w:t>
      </w:r>
      <w:r>
        <w:t xml:space="preserve">for 2018/19 </w:t>
      </w:r>
      <w:r>
        <w:t>will not be audite</w:t>
      </w:r>
      <w:r>
        <w:t>d on account of the</w:t>
      </w:r>
      <w:r>
        <w:t xml:space="preserve"> self-certified status as exempt, unless either a request for an opportunity to question the auditor about the authority’s accounting records under section 26(2) or an objection under section 27(1) of the Act, results in the i</w:t>
      </w:r>
      <w:r>
        <w:t>nvolvement of the local auditor.</w:t>
      </w:r>
    </w:p>
    <w:p w:rsidR="00160DEB" w:rsidRDefault="00160DEB">
      <w:r>
        <w:t>Saskia Syms</w:t>
      </w:r>
    </w:p>
    <w:p w:rsidR="00160DEB" w:rsidRDefault="00160DEB">
      <w:r>
        <w:t xml:space="preserve">Responsible Financial Officer to </w:t>
      </w:r>
      <w:proofErr w:type="spellStart"/>
      <w:r>
        <w:t>Burythorpe</w:t>
      </w:r>
      <w:proofErr w:type="spellEnd"/>
      <w:r>
        <w:t xml:space="preserve"> Parish Council</w:t>
      </w:r>
    </w:p>
    <w:p w:rsidR="00160DEB" w:rsidRDefault="00160DEB">
      <w:r>
        <w:t>23.6.19</w:t>
      </w:r>
      <w:bookmarkStart w:id="0" w:name="_GoBack"/>
      <w:bookmarkEnd w:id="0"/>
    </w:p>
    <w:sectPr w:rsidR="00160D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B"/>
    <w:rsid w:val="00160DEB"/>
    <w:rsid w:val="0056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01966-0303-4D17-BA88-5736C00D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Syms</dc:creator>
  <cp:keywords/>
  <dc:description/>
  <cp:lastModifiedBy>Saskia Syms</cp:lastModifiedBy>
  <cp:revision>1</cp:revision>
  <dcterms:created xsi:type="dcterms:W3CDTF">2019-06-23T13:10:00Z</dcterms:created>
  <dcterms:modified xsi:type="dcterms:W3CDTF">2019-06-23T13:13:00Z</dcterms:modified>
</cp:coreProperties>
</file>