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0C50A9" w14:textId="5EFA72D2" w:rsidR="003C7622" w:rsidRPr="008C2CAE" w:rsidRDefault="003C7622" w:rsidP="003C7622">
      <w:pPr>
        <w:ind w:left="283"/>
        <w:jc w:val="both"/>
        <w:rPr>
          <w:rFonts w:ascii="Calibri" w:hAnsi="Calibri" w:cs="Calibri"/>
          <w:b/>
          <w:sz w:val="18"/>
          <w:szCs w:val="18"/>
        </w:rPr>
      </w:pPr>
      <w:r w:rsidRPr="008C2CAE">
        <w:rPr>
          <w:rFonts w:ascii="Calibri" w:hAnsi="Calibri" w:cs="Calibri"/>
          <w:b/>
          <w:sz w:val="18"/>
          <w:szCs w:val="18"/>
        </w:rPr>
        <w:t xml:space="preserve">Minutes of the </w:t>
      </w:r>
      <w:r>
        <w:rPr>
          <w:rFonts w:ascii="Calibri" w:hAnsi="Calibri" w:cs="Calibri"/>
          <w:b/>
          <w:sz w:val="18"/>
          <w:szCs w:val="18"/>
        </w:rPr>
        <w:t xml:space="preserve">extraordinary </w:t>
      </w:r>
      <w:r w:rsidRPr="008C2CAE">
        <w:rPr>
          <w:rFonts w:ascii="Calibri" w:hAnsi="Calibri" w:cs="Calibri"/>
          <w:b/>
          <w:sz w:val="18"/>
          <w:szCs w:val="18"/>
        </w:rPr>
        <w:t>meeting of B</w:t>
      </w:r>
      <w:proofErr w:type="spellStart"/>
      <w:r w:rsidRPr="008C2CAE">
        <w:rPr>
          <w:rFonts w:ascii="Calibri" w:hAnsi="Calibri" w:cs="Calibri"/>
          <w:b/>
          <w:sz w:val="18"/>
          <w:szCs w:val="18"/>
        </w:rPr>
        <w:t>urythorpe</w:t>
      </w:r>
      <w:proofErr w:type="spellEnd"/>
      <w:r w:rsidRPr="008C2CAE">
        <w:rPr>
          <w:rFonts w:ascii="Calibri" w:hAnsi="Calibri" w:cs="Calibri"/>
          <w:b/>
          <w:sz w:val="18"/>
          <w:szCs w:val="18"/>
        </w:rPr>
        <w:t xml:space="preserve"> Parish Council held on Tuesday </w:t>
      </w:r>
      <w:r>
        <w:rPr>
          <w:rFonts w:ascii="Calibri" w:hAnsi="Calibri" w:cs="Calibri"/>
          <w:b/>
          <w:sz w:val="18"/>
          <w:szCs w:val="18"/>
        </w:rPr>
        <w:t>8 October</w:t>
      </w:r>
      <w:r w:rsidRPr="008C2CAE">
        <w:rPr>
          <w:rFonts w:ascii="Calibri" w:hAnsi="Calibri" w:cs="Calibri"/>
          <w:b/>
          <w:sz w:val="18"/>
          <w:szCs w:val="18"/>
        </w:rPr>
        <w:t xml:space="preserve"> 2024 in the Church Hall</w:t>
      </w:r>
    </w:p>
    <w:p w14:paraId="197F56F0" w14:textId="77777777" w:rsidR="003C7622" w:rsidRPr="008C2CAE" w:rsidRDefault="003C7622" w:rsidP="003C7622">
      <w:pPr>
        <w:ind w:left="283"/>
        <w:jc w:val="both"/>
        <w:rPr>
          <w:rFonts w:ascii="Calibri" w:hAnsi="Calibri" w:cs="Calibri"/>
          <w:b/>
          <w:sz w:val="18"/>
          <w:szCs w:val="18"/>
        </w:rPr>
      </w:pPr>
    </w:p>
    <w:p w14:paraId="4536EC1C" w14:textId="5E13EC3E" w:rsidR="003C7622" w:rsidRPr="008C2CAE" w:rsidRDefault="003C7622" w:rsidP="003C7622">
      <w:pPr>
        <w:ind w:left="283"/>
        <w:jc w:val="both"/>
        <w:rPr>
          <w:rFonts w:ascii="Calibri" w:hAnsi="Calibri" w:cs="Calibri"/>
          <w:sz w:val="18"/>
          <w:szCs w:val="18"/>
        </w:rPr>
      </w:pPr>
      <w:r w:rsidRPr="008C2CAE">
        <w:rPr>
          <w:rFonts w:ascii="Calibri" w:hAnsi="Calibri" w:cs="Calibri"/>
          <w:sz w:val="18"/>
          <w:szCs w:val="18"/>
        </w:rPr>
        <w:t xml:space="preserve">Present:  J </w:t>
      </w:r>
      <w:r>
        <w:rPr>
          <w:rFonts w:ascii="Calibri" w:hAnsi="Calibri" w:cs="Calibri"/>
          <w:sz w:val="18"/>
          <w:szCs w:val="18"/>
        </w:rPr>
        <w:t>Raine</w:t>
      </w:r>
      <w:r w:rsidRPr="008C2CAE">
        <w:rPr>
          <w:rFonts w:ascii="Calibri" w:hAnsi="Calibri" w:cs="Calibri"/>
          <w:sz w:val="18"/>
          <w:szCs w:val="18"/>
        </w:rPr>
        <w:t xml:space="preserve"> (Chair), G Massey, I Collingwood, </w:t>
      </w:r>
      <w:r>
        <w:rPr>
          <w:rFonts w:ascii="Calibri" w:hAnsi="Calibri" w:cs="Calibri"/>
          <w:sz w:val="18"/>
          <w:szCs w:val="18"/>
        </w:rPr>
        <w:t xml:space="preserve">I Hutchinson, J </w:t>
      </w:r>
      <w:r>
        <w:rPr>
          <w:rFonts w:ascii="Calibri" w:hAnsi="Calibri" w:cs="Calibri"/>
          <w:sz w:val="18"/>
          <w:szCs w:val="18"/>
        </w:rPr>
        <w:t>Hall</w:t>
      </w:r>
      <w:r w:rsidRPr="008C2CAE">
        <w:rPr>
          <w:rFonts w:ascii="Calibri" w:hAnsi="Calibri" w:cs="Calibri"/>
          <w:sz w:val="18"/>
          <w:szCs w:val="18"/>
        </w:rPr>
        <w:t xml:space="preserve">, A Kilvington, </w:t>
      </w:r>
      <w:r>
        <w:rPr>
          <w:rFonts w:ascii="Calibri" w:hAnsi="Calibri" w:cs="Calibri"/>
          <w:sz w:val="18"/>
          <w:szCs w:val="18"/>
        </w:rPr>
        <w:t>D Hill</w:t>
      </w:r>
      <w:r w:rsidRPr="008C2CAE">
        <w:rPr>
          <w:rFonts w:ascii="Calibri" w:hAnsi="Calibri" w:cs="Calibri"/>
          <w:sz w:val="18"/>
          <w:szCs w:val="18"/>
        </w:rPr>
        <w:t xml:space="preserve"> and C Schofield.  Also present:  S Syms (clerk)</w:t>
      </w:r>
      <w:r>
        <w:rPr>
          <w:rFonts w:ascii="Calibri" w:hAnsi="Calibri" w:cs="Calibri"/>
          <w:sz w:val="18"/>
          <w:szCs w:val="18"/>
        </w:rPr>
        <w:t xml:space="preserve"> and three members of the public (including the Websters, owners of the site)</w:t>
      </w:r>
    </w:p>
    <w:p w14:paraId="670CCD7B" w14:textId="77777777" w:rsidR="003C7622" w:rsidRPr="008C2CAE" w:rsidRDefault="003C7622" w:rsidP="003C7622">
      <w:pPr>
        <w:ind w:left="283"/>
        <w:jc w:val="both"/>
        <w:rPr>
          <w:rFonts w:ascii="Calibri" w:hAnsi="Calibri" w:cs="Calibri"/>
          <w:sz w:val="18"/>
          <w:szCs w:val="18"/>
        </w:rPr>
      </w:pPr>
    </w:p>
    <w:p w14:paraId="7133C351" w14:textId="77777777" w:rsidR="003C7622" w:rsidRPr="008C2CAE" w:rsidRDefault="003C7622" w:rsidP="003C7622">
      <w:pPr>
        <w:numPr>
          <w:ilvl w:val="0"/>
          <w:numId w:val="1"/>
        </w:numPr>
        <w:jc w:val="both"/>
        <w:rPr>
          <w:rFonts w:ascii="Calibri" w:hAnsi="Calibri" w:cs="Calibri"/>
          <w:sz w:val="18"/>
          <w:szCs w:val="18"/>
        </w:rPr>
      </w:pPr>
      <w:r w:rsidRPr="008C2CAE">
        <w:rPr>
          <w:rFonts w:ascii="Calibri" w:hAnsi="Calibri" w:cs="Calibri"/>
          <w:b/>
          <w:sz w:val="18"/>
          <w:szCs w:val="18"/>
          <w:u w:val="single"/>
        </w:rPr>
        <w:t>APOLOGIES</w:t>
      </w:r>
    </w:p>
    <w:p w14:paraId="69D9003F" w14:textId="25280DA0" w:rsidR="003C7622" w:rsidRPr="008C2CAE" w:rsidRDefault="003C7622" w:rsidP="003C7622">
      <w:pPr>
        <w:ind w:left="720"/>
        <w:jc w:val="both"/>
        <w:rPr>
          <w:rFonts w:ascii="Calibri" w:hAnsi="Calibri" w:cs="Calibri"/>
          <w:sz w:val="18"/>
          <w:szCs w:val="18"/>
        </w:rPr>
      </w:pPr>
      <w:r w:rsidRPr="008C2CAE">
        <w:rPr>
          <w:rFonts w:ascii="Calibri" w:hAnsi="Calibri" w:cs="Calibri"/>
          <w:bCs/>
          <w:sz w:val="18"/>
          <w:szCs w:val="18"/>
        </w:rPr>
        <w:t xml:space="preserve">Apologies were received from </w:t>
      </w:r>
      <w:r>
        <w:rPr>
          <w:rFonts w:ascii="Calibri" w:hAnsi="Calibri" w:cs="Calibri"/>
          <w:bCs/>
          <w:sz w:val="18"/>
          <w:szCs w:val="18"/>
        </w:rPr>
        <w:t>J Simpson</w:t>
      </w:r>
      <w:r w:rsidRPr="008C2CAE">
        <w:rPr>
          <w:rFonts w:ascii="Calibri" w:hAnsi="Calibri" w:cs="Calibri"/>
          <w:sz w:val="18"/>
          <w:szCs w:val="18"/>
        </w:rPr>
        <w:t>.</w:t>
      </w:r>
    </w:p>
    <w:p w14:paraId="44EB5A9C" w14:textId="77777777" w:rsidR="003C7622" w:rsidRDefault="003C7622" w:rsidP="003C7622">
      <w:pPr>
        <w:tabs>
          <w:tab w:val="left" w:pos="8219"/>
        </w:tabs>
        <w:ind w:left="720"/>
        <w:rPr>
          <w:rFonts w:ascii="Calibri" w:hAnsi="Calibri" w:cs="Calibri"/>
          <w:sz w:val="18"/>
          <w:szCs w:val="18"/>
        </w:rPr>
      </w:pPr>
      <w:r w:rsidRPr="008C2CAE">
        <w:rPr>
          <w:rFonts w:ascii="Calibri" w:hAnsi="Calibri" w:cs="Calibri"/>
          <w:sz w:val="18"/>
          <w:szCs w:val="18"/>
        </w:rPr>
        <w:t xml:space="preserve"> </w:t>
      </w:r>
    </w:p>
    <w:p w14:paraId="5D4F0FAA" w14:textId="6794C29C" w:rsidR="003C7622" w:rsidRPr="003C7622" w:rsidRDefault="003C7622" w:rsidP="003C7622">
      <w:pPr>
        <w:pStyle w:val="ListParagraph"/>
        <w:numPr>
          <w:ilvl w:val="0"/>
          <w:numId w:val="1"/>
        </w:numPr>
        <w:tabs>
          <w:tab w:val="left" w:pos="8219"/>
        </w:tabs>
        <w:rPr>
          <w:rFonts w:ascii="Calibri" w:hAnsi="Calibri" w:cs="Calibri"/>
          <w:sz w:val="18"/>
          <w:szCs w:val="18"/>
        </w:rPr>
      </w:pPr>
      <w:r>
        <w:rPr>
          <w:rFonts w:ascii="Calibri" w:hAnsi="Calibri" w:cs="Calibri"/>
          <w:b/>
          <w:bCs/>
          <w:sz w:val="18"/>
          <w:szCs w:val="18"/>
          <w:u w:val="single"/>
        </w:rPr>
        <w:t>DISCUSSION OF PLANNING APPLICATIONS FOR DEVELOPMENT AT MOUNT FARM</w:t>
      </w:r>
    </w:p>
    <w:p w14:paraId="268A6806" w14:textId="77777777" w:rsidR="003C7622" w:rsidRDefault="003C7622" w:rsidP="003C7622">
      <w:pPr>
        <w:pStyle w:val="ListParagraph"/>
        <w:tabs>
          <w:tab w:val="left" w:pos="8219"/>
        </w:tabs>
        <w:rPr>
          <w:rFonts w:ascii="Calibri" w:hAnsi="Calibri" w:cs="Calibri"/>
          <w:sz w:val="18"/>
          <w:szCs w:val="18"/>
        </w:rPr>
      </w:pPr>
    </w:p>
    <w:p w14:paraId="7F73A25A" w14:textId="7F04A4D2" w:rsidR="003C7622" w:rsidRPr="003C7622" w:rsidRDefault="003C7622" w:rsidP="003C7622">
      <w:pPr>
        <w:tabs>
          <w:tab w:val="left" w:pos="8219"/>
        </w:tabs>
        <w:jc w:val="both"/>
        <w:rPr>
          <w:rFonts w:ascii="Calibri" w:hAnsi="Calibri" w:cs="Calibri"/>
          <w:sz w:val="18"/>
          <w:szCs w:val="18"/>
        </w:rPr>
      </w:pPr>
      <w:r w:rsidRPr="003C7622">
        <w:rPr>
          <w:rFonts w:ascii="Calibri" w:hAnsi="Calibri" w:cs="Calibri"/>
          <w:sz w:val="18"/>
          <w:szCs w:val="18"/>
        </w:rPr>
        <w:t>The chair had printed copies of the applications and the plans were discussed and comments to be submitted agreed on.</w:t>
      </w:r>
    </w:p>
    <w:p w14:paraId="16BEFBBC" w14:textId="7DA8F15D" w:rsidR="003C7622" w:rsidRDefault="003C7622" w:rsidP="003C7622">
      <w:pPr>
        <w:tabs>
          <w:tab w:val="left" w:pos="8219"/>
        </w:tabs>
        <w:jc w:val="both"/>
        <w:rPr>
          <w:rFonts w:ascii="Calibri" w:hAnsi="Calibri" w:cs="Calibri"/>
          <w:sz w:val="18"/>
          <w:szCs w:val="18"/>
        </w:rPr>
      </w:pPr>
      <w:r w:rsidRPr="003C7622">
        <w:rPr>
          <w:rFonts w:ascii="Calibri" w:hAnsi="Calibri" w:cs="Calibri"/>
          <w:sz w:val="18"/>
          <w:szCs w:val="18"/>
        </w:rPr>
        <w:t>It was felt that the proposed development would enhance the village both visually and in terms of increasing the community base. The current farm buildings are in a rundown state and make for an unattractive entrance to the village</w:t>
      </w:r>
      <w:r>
        <w:rPr>
          <w:rFonts w:ascii="Calibri" w:hAnsi="Calibri" w:cs="Calibri"/>
          <w:sz w:val="18"/>
          <w:szCs w:val="18"/>
        </w:rPr>
        <w:t>.</w:t>
      </w:r>
    </w:p>
    <w:p w14:paraId="39E26AF9" w14:textId="77777777" w:rsidR="003C7622" w:rsidRDefault="003C7622" w:rsidP="003C7622">
      <w:pPr>
        <w:tabs>
          <w:tab w:val="left" w:pos="8219"/>
        </w:tabs>
        <w:jc w:val="both"/>
        <w:rPr>
          <w:rFonts w:ascii="Calibri" w:hAnsi="Calibri" w:cs="Calibri"/>
          <w:sz w:val="18"/>
          <w:szCs w:val="18"/>
        </w:rPr>
      </w:pPr>
    </w:p>
    <w:p w14:paraId="215DBCB8" w14:textId="460752D3" w:rsidR="003C7622" w:rsidRDefault="003C7622" w:rsidP="003C7622">
      <w:pPr>
        <w:tabs>
          <w:tab w:val="left" w:pos="8219"/>
        </w:tabs>
        <w:jc w:val="both"/>
        <w:rPr>
          <w:rFonts w:ascii="Calibri" w:hAnsi="Calibri" w:cs="Calibri"/>
          <w:sz w:val="18"/>
          <w:szCs w:val="18"/>
        </w:rPr>
      </w:pPr>
      <w:r>
        <w:rPr>
          <w:rFonts w:ascii="Calibri" w:hAnsi="Calibri" w:cs="Calibri"/>
          <w:sz w:val="18"/>
          <w:szCs w:val="18"/>
        </w:rPr>
        <w:t>Two applications had been submitted for the site, and these were discussed separately.</w:t>
      </w:r>
      <w:r w:rsidR="00646623">
        <w:rPr>
          <w:rFonts w:ascii="Calibri" w:hAnsi="Calibri" w:cs="Calibri"/>
          <w:sz w:val="18"/>
          <w:szCs w:val="18"/>
        </w:rPr>
        <w:t xml:space="preserve"> The members of the public and the clerk left the meeting before the decisions were made, due to conflicts of interest. Comments to be submitted to NYC planning:</w:t>
      </w:r>
    </w:p>
    <w:p w14:paraId="0513EE3E" w14:textId="77777777" w:rsidR="003C7622" w:rsidRDefault="003C7622" w:rsidP="003C7622">
      <w:pPr>
        <w:tabs>
          <w:tab w:val="left" w:pos="8219"/>
        </w:tabs>
        <w:jc w:val="both"/>
        <w:rPr>
          <w:rFonts w:ascii="Calibri" w:hAnsi="Calibri" w:cs="Calibri"/>
          <w:sz w:val="18"/>
          <w:szCs w:val="18"/>
        </w:rPr>
      </w:pPr>
    </w:p>
    <w:p w14:paraId="79902763" w14:textId="2E67AB59" w:rsidR="003C7622" w:rsidRDefault="003C7622" w:rsidP="003C7622">
      <w:pPr>
        <w:tabs>
          <w:tab w:val="left" w:pos="8219"/>
        </w:tabs>
        <w:jc w:val="both"/>
        <w:rPr>
          <w:rFonts w:ascii="Calibri" w:hAnsi="Calibri" w:cs="Calibri"/>
          <w:b/>
          <w:bCs/>
          <w:sz w:val="18"/>
          <w:szCs w:val="18"/>
        </w:rPr>
      </w:pPr>
      <w:r>
        <w:rPr>
          <w:rFonts w:ascii="Calibri" w:hAnsi="Calibri" w:cs="Calibri"/>
          <w:b/>
          <w:bCs/>
          <w:sz w:val="18"/>
          <w:szCs w:val="18"/>
        </w:rPr>
        <w:t>Stone barns ZE24/04862/FUL</w:t>
      </w:r>
    </w:p>
    <w:p w14:paraId="297694D7" w14:textId="436F0AB8" w:rsidR="00646623" w:rsidRPr="00646623" w:rsidRDefault="003C7622" w:rsidP="00646623">
      <w:pPr>
        <w:tabs>
          <w:tab w:val="left" w:pos="8219"/>
        </w:tabs>
        <w:jc w:val="both"/>
        <w:rPr>
          <w:rFonts w:ascii="Calibri" w:hAnsi="Calibri" w:cs="Calibri"/>
          <w:sz w:val="18"/>
          <w:szCs w:val="18"/>
        </w:rPr>
      </w:pPr>
      <w:r w:rsidRPr="00646623">
        <w:rPr>
          <w:rFonts w:ascii="Calibri" w:hAnsi="Calibri" w:cs="Calibri"/>
          <w:sz w:val="18"/>
          <w:szCs w:val="18"/>
        </w:rPr>
        <w:t xml:space="preserve">The Parish Council agreed </w:t>
      </w:r>
      <w:r w:rsidR="00646623" w:rsidRPr="00646623">
        <w:rPr>
          <w:rFonts w:ascii="Calibri" w:hAnsi="Calibri" w:cs="Calibri"/>
          <w:sz w:val="18"/>
          <w:szCs w:val="18"/>
        </w:rPr>
        <w:t xml:space="preserve">in principle </w:t>
      </w:r>
      <w:r w:rsidRPr="00646623">
        <w:rPr>
          <w:rFonts w:ascii="Calibri" w:hAnsi="Calibri" w:cs="Calibri"/>
          <w:sz w:val="18"/>
          <w:szCs w:val="18"/>
        </w:rPr>
        <w:t>to support the application for the change of use, conversion and alterations, including the associated parking and landscaping. They also support the reparation of and retention of the historic boundary wall. It was felt that if the materials from the proposed demolition were re-used sympathetically and that the building footprint is retained, this would be an attractive introduction to the village. I</w:t>
      </w:r>
      <w:r w:rsidRPr="00646623">
        <w:rPr>
          <w:rFonts w:ascii="Calibri" w:hAnsi="Calibri" w:cs="Calibri"/>
          <w:sz w:val="18"/>
          <w:szCs w:val="18"/>
        </w:rPr>
        <w:t>t was agreed that as much as the stone buildings and walls as possible should be retained, as a reference to the agricultural heritage of the site.</w:t>
      </w:r>
      <w:r w:rsidR="00646623" w:rsidRPr="00646623">
        <w:rPr>
          <w:rFonts w:ascii="Calibri" w:hAnsi="Calibri" w:cs="Calibri"/>
          <w:sz w:val="18"/>
          <w:szCs w:val="18"/>
        </w:rPr>
        <w:t xml:space="preserve"> </w:t>
      </w:r>
      <w:r w:rsidR="00646623" w:rsidRPr="00646623">
        <w:rPr>
          <w:rFonts w:ascii="Calibri" w:hAnsi="Calibri" w:cs="Calibri"/>
          <w:sz w:val="18"/>
          <w:szCs w:val="18"/>
        </w:rPr>
        <w:t>The Parish Council would like, if possible, to prevent any new homes becoming second homes or short let holiday homes, with suitable occupancy restrictions.</w:t>
      </w:r>
      <w:r w:rsidR="00646623" w:rsidRPr="00646623">
        <w:rPr>
          <w:rFonts w:ascii="Calibri" w:hAnsi="Calibri" w:cs="Calibri"/>
          <w:sz w:val="18"/>
          <w:szCs w:val="18"/>
        </w:rPr>
        <w:t xml:space="preserve"> </w:t>
      </w:r>
      <w:r w:rsidR="00646623">
        <w:rPr>
          <w:rFonts w:ascii="Calibri" w:hAnsi="Calibri" w:cs="Calibri"/>
          <w:sz w:val="18"/>
          <w:szCs w:val="18"/>
        </w:rPr>
        <w:t>No mention has been made for how sewage would be dealt with</w:t>
      </w:r>
      <w:r w:rsidR="00646623">
        <w:rPr>
          <w:rFonts w:ascii="Calibri" w:hAnsi="Calibri" w:cs="Calibri"/>
          <w:sz w:val="18"/>
          <w:szCs w:val="18"/>
        </w:rPr>
        <w:t>.</w:t>
      </w:r>
    </w:p>
    <w:p w14:paraId="4538BF3E" w14:textId="77777777" w:rsidR="00646623" w:rsidRPr="003C7622" w:rsidRDefault="00646623" w:rsidP="00646623">
      <w:pPr>
        <w:tabs>
          <w:tab w:val="left" w:pos="8219"/>
        </w:tabs>
        <w:jc w:val="both"/>
        <w:rPr>
          <w:rFonts w:ascii="Calibri" w:hAnsi="Calibri" w:cs="Calibri"/>
          <w:sz w:val="18"/>
          <w:szCs w:val="18"/>
        </w:rPr>
      </w:pPr>
    </w:p>
    <w:p w14:paraId="10B3291E" w14:textId="2D0D7DC6" w:rsidR="003C7622" w:rsidRDefault="003C7622" w:rsidP="003C7622">
      <w:pPr>
        <w:tabs>
          <w:tab w:val="left" w:pos="8219"/>
        </w:tabs>
        <w:jc w:val="both"/>
        <w:rPr>
          <w:rFonts w:ascii="Calibri" w:hAnsi="Calibri" w:cs="Calibri"/>
          <w:sz w:val="18"/>
          <w:szCs w:val="18"/>
        </w:rPr>
      </w:pPr>
    </w:p>
    <w:p w14:paraId="0FB7F906" w14:textId="661923FB" w:rsidR="003C7622" w:rsidRDefault="003C7622" w:rsidP="003C7622">
      <w:pPr>
        <w:tabs>
          <w:tab w:val="left" w:pos="8219"/>
        </w:tabs>
        <w:jc w:val="both"/>
        <w:rPr>
          <w:rFonts w:ascii="Calibri" w:hAnsi="Calibri" w:cs="Calibri"/>
          <w:b/>
          <w:bCs/>
          <w:sz w:val="18"/>
          <w:szCs w:val="18"/>
        </w:rPr>
      </w:pPr>
      <w:r>
        <w:rPr>
          <w:rFonts w:ascii="Calibri" w:hAnsi="Calibri" w:cs="Calibri"/>
          <w:b/>
          <w:bCs/>
          <w:sz w:val="18"/>
          <w:szCs w:val="18"/>
        </w:rPr>
        <w:t>Agricultural building, Mount Farm ZE24/05290/GPAGB</w:t>
      </w:r>
    </w:p>
    <w:p w14:paraId="1431B4EE" w14:textId="280BFCF2" w:rsidR="00646623" w:rsidRDefault="00646623" w:rsidP="003C7622">
      <w:pPr>
        <w:tabs>
          <w:tab w:val="left" w:pos="8219"/>
        </w:tabs>
        <w:jc w:val="both"/>
        <w:rPr>
          <w:rFonts w:ascii="Calibri" w:hAnsi="Calibri" w:cs="Calibri"/>
          <w:sz w:val="18"/>
          <w:szCs w:val="18"/>
        </w:rPr>
      </w:pPr>
      <w:r>
        <w:rPr>
          <w:rFonts w:ascii="Calibri" w:hAnsi="Calibri" w:cs="Calibri"/>
          <w:sz w:val="18"/>
          <w:szCs w:val="18"/>
        </w:rPr>
        <w:t xml:space="preserve">After much discussion, the Parish Council agreed in principle to support the proposed application to convert the </w:t>
      </w:r>
      <w:proofErr w:type="spellStart"/>
      <w:r>
        <w:rPr>
          <w:rFonts w:ascii="Calibri" w:hAnsi="Calibri" w:cs="Calibri"/>
          <w:sz w:val="18"/>
          <w:szCs w:val="18"/>
        </w:rPr>
        <w:t>grainstore</w:t>
      </w:r>
      <w:proofErr w:type="spellEnd"/>
      <w:r>
        <w:rPr>
          <w:rFonts w:ascii="Calibri" w:hAnsi="Calibri" w:cs="Calibri"/>
          <w:sz w:val="18"/>
          <w:szCs w:val="18"/>
        </w:rPr>
        <w:t xml:space="preserve"> to four permanent occupancy residences. It was felt that this would be a good development to help sustain the village.</w:t>
      </w:r>
    </w:p>
    <w:p w14:paraId="10C7C7B4" w14:textId="6EBDDE16" w:rsidR="00646623" w:rsidRDefault="00646623" w:rsidP="003C7622">
      <w:pPr>
        <w:tabs>
          <w:tab w:val="left" w:pos="8219"/>
        </w:tabs>
        <w:jc w:val="both"/>
        <w:rPr>
          <w:rFonts w:ascii="Calibri" w:hAnsi="Calibri" w:cs="Calibri"/>
          <w:sz w:val="18"/>
          <w:szCs w:val="18"/>
        </w:rPr>
      </w:pPr>
      <w:r>
        <w:rPr>
          <w:rFonts w:ascii="Calibri" w:hAnsi="Calibri" w:cs="Calibri"/>
          <w:sz w:val="18"/>
          <w:szCs w:val="18"/>
        </w:rPr>
        <w:t xml:space="preserve">However, issues of concern were raised about the conversion of this particular building. </w:t>
      </w:r>
    </w:p>
    <w:p w14:paraId="1A729A3F" w14:textId="263A5FBB" w:rsidR="00646623" w:rsidRDefault="00646623" w:rsidP="00646623">
      <w:pPr>
        <w:pStyle w:val="ListParagraph"/>
        <w:numPr>
          <w:ilvl w:val="0"/>
          <w:numId w:val="3"/>
        </w:numPr>
        <w:tabs>
          <w:tab w:val="left" w:pos="8219"/>
        </w:tabs>
        <w:jc w:val="both"/>
        <w:rPr>
          <w:rFonts w:ascii="Calibri" w:hAnsi="Calibri" w:cs="Calibri"/>
          <w:sz w:val="18"/>
          <w:szCs w:val="18"/>
        </w:rPr>
      </w:pPr>
      <w:r w:rsidRPr="00646623">
        <w:rPr>
          <w:rFonts w:ascii="Calibri" w:hAnsi="Calibri" w:cs="Calibri"/>
          <w:sz w:val="18"/>
          <w:szCs w:val="18"/>
        </w:rPr>
        <w:t>The existing grain store is very close to the</w:t>
      </w:r>
      <w:r>
        <w:rPr>
          <w:rFonts w:ascii="Calibri" w:hAnsi="Calibri" w:cs="Calibri"/>
          <w:sz w:val="18"/>
          <w:szCs w:val="18"/>
        </w:rPr>
        <w:t xml:space="preserve"> back of the stone barn (with an application to convert to a dwelling) and to the boundary of Mount Farm House, a Grade 2 listed building, defined as a building that is ‘of special interest, warranting every effort to preserve it’. The proposed development would greatly affect the privacy of Mount Farm House as the large windows would look directly into the back of that house and its curtilage.</w:t>
      </w:r>
    </w:p>
    <w:p w14:paraId="32B37EF0" w14:textId="101D4176" w:rsidR="00646623" w:rsidRDefault="00646623" w:rsidP="00646623">
      <w:pPr>
        <w:pStyle w:val="ListParagraph"/>
        <w:numPr>
          <w:ilvl w:val="0"/>
          <w:numId w:val="3"/>
        </w:numPr>
        <w:tabs>
          <w:tab w:val="left" w:pos="8219"/>
        </w:tabs>
        <w:jc w:val="both"/>
        <w:rPr>
          <w:rFonts w:ascii="Calibri" w:hAnsi="Calibri" w:cs="Calibri"/>
          <w:sz w:val="18"/>
          <w:szCs w:val="18"/>
        </w:rPr>
      </w:pPr>
      <w:r>
        <w:rPr>
          <w:rFonts w:ascii="Calibri" w:hAnsi="Calibri" w:cs="Calibri"/>
          <w:sz w:val="18"/>
          <w:szCs w:val="18"/>
        </w:rPr>
        <w:t>The existing barn is constructed of corrugated asbestos cement panels, which are both a health hazard when being cut or moved, and also unsuitable for fitting windows into, as proposed by the applicant. Any work done with this material would have to be undertaken with the greatest of care, particularly due to the proximity of neighbours and the village close by.</w:t>
      </w:r>
    </w:p>
    <w:p w14:paraId="06F64BA6" w14:textId="2EF5EAFB" w:rsidR="00646623" w:rsidRDefault="00646623" w:rsidP="00646623">
      <w:pPr>
        <w:pStyle w:val="ListParagraph"/>
        <w:numPr>
          <w:ilvl w:val="0"/>
          <w:numId w:val="3"/>
        </w:numPr>
        <w:tabs>
          <w:tab w:val="left" w:pos="8219"/>
        </w:tabs>
        <w:jc w:val="both"/>
        <w:rPr>
          <w:rFonts w:ascii="Calibri" w:hAnsi="Calibri" w:cs="Calibri"/>
          <w:sz w:val="18"/>
          <w:szCs w:val="18"/>
        </w:rPr>
      </w:pPr>
      <w:r>
        <w:rPr>
          <w:rFonts w:ascii="Calibri" w:hAnsi="Calibri" w:cs="Calibri"/>
          <w:sz w:val="18"/>
          <w:szCs w:val="18"/>
        </w:rPr>
        <w:t>The parking seems to be insufficient for four dwellings plus visitors, and the access to the rear of the building is very narrow and close to the stone barns.</w:t>
      </w:r>
    </w:p>
    <w:p w14:paraId="5C6A60E7" w14:textId="77777777" w:rsidR="00646623" w:rsidRDefault="00646623" w:rsidP="00646623">
      <w:pPr>
        <w:pStyle w:val="ListParagraph"/>
        <w:numPr>
          <w:ilvl w:val="0"/>
          <w:numId w:val="3"/>
        </w:numPr>
        <w:tabs>
          <w:tab w:val="left" w:pos="8219"/>
        </w:tabs>
        <w:jc w:val="both"/>
        <w:rPr>
          <w:rFonts w:ascii="Calibri" w:hAnsi="Calibri" w:cs="Calibri"/>
          <w:sz w:val="18"/>
          <w:szCs w:val="18"/>
        </w:rPr>
      </w:pPr>
      <w:r>
        <w:rPr>
          <w:rFonts w:ascii="Calibri" w:hAnsi="Calibri" w:cs="Calibri"/>
          <w:sz w:val="18"/>
          <w:szCs w:val="18"/>
        </w:rPr>
        <w:t>No mention has been made for provision for refuse bin storage, or for how sewage would be dealt with.</w:t>
      </w:r>
    </w:p>
    <w:p w14:paraId="4326BCA3" w14:textId="0D02EC4C" w:rsidR="00646623" w:rsidRPr="00646623" w:rsidRDefault="00646623" w:rsidP="00646623">
      <w:pPr>
        <w:pStyle w:val="ListParagraph"/>
        <w:numPr>
          <w:ilvl w:val="0"/>
          <w:numId w:val="3"/>
        </w:numPr>
        <w:tabs>
          <w:tab w:val="left" w:pos="8219"/>
        </w:tabs>
        <w:jc w:val="both"/>
        <w:rPr>
          <w:rFonts w:ascii="Calibri" w:hAnsi="Calibri" w:cs="Calibri"/>
          <w:sz w:val="18"/>
          <w:szCs w:val="18"/>
        </w:rPr>
      </w:pPr>
      <w:r>
        <w:rPr>
          <w:rFonts w:ascii="Calibri" w:hAnsi="Calibri" w:cs="Calibri"/>
          <w:sz w:val="18"/>
          <w:szCs w:val="18"/>
        </w:rPr>
        <w:t>The Parish Council would like, if possible, to prevent any new homes becoming second homes or short let holiday homes, with suitable occupancy restrictions.</w:t>
      </w:r>
    </w:p>
    <w:p w14:paraId="5FE8CFDE" w14:textId="443D1D72" w:rsidR="003C7622" w:rsidRDefault="003C7622" w:rsidP="003C7622">
      <w:pPr>
        <w:tabs>
          <w:tab w:val="left" w:pos="8219"/>
        </w:tabs>
        <w:jc w:val="both"/>
        <w:rPr>
          <w:rFonts w:ascii="Calibri" w:hAnsi="Calibri" w:cs="Calibri"/>
          <w:sz w:val="18"/>
          <w:szCs w:val="18"/>
        </w:rPr>
      </w:pPr>
    </w:p>
    <w:p w14:paraId="59E832D5" w14:textId="25214A63" w:rsidR="00646623" w:rsidRDefault="00646623" w:rsidP="003C7622">
      <w:pPr>
        <w:tabs>
          <w:tab w:val="left" w:pos="8219"/>
        </w:tabs>
        <w:jc w:val="both"/>
        <w:rPr>
          <w:rFonts w:ascii="Calibri" w:hAnsi="Calibri" w:cs="Calibri"/>
          <w:b/>
          <w:bCs/>
          <w:sz w:val="18"/>
          <w:szCs w:val="18"/>
        </w:rPr>
      </w:pPr>
      <w:r>
        <w:rPr>
          <w:rFonts w:ascii="Calibri" w:hAnsi="Calibri" w:cs="Calibri"/>
          <w:b/>
          <w:bCs/>
          <w:sz w:val="18"/>
          <w:szCs w:val="18"/>
        </w:rPr>
        <w:t>AOB</w:t>
      </w:r>
    </w:p>
    <w:p w14:paraId="731BE441" w14:textId="1E689C64" w:rsidR="00646623" w:rsidRDefault="00646623" w:rsidP="003C7622">
      <w:pPr>
        <w:tabs>
          <w:tab w:val="left" w:pos="8219"/>
        </w:tabs>
        <w:jc w:val="both"/>
        <w:rPr>
          <w:rFonts w:ascii="Calibri" w:hAnsi="Calibri" w:cs="Calibri"/>
          <w:sz w:val="18"/>
          <w:szCs w:val="18"/>
        </w:rPr>
      </w:pPr>
      <w:r>
        <w:rPr>
          <w:rFonts w:ascii="Calibri" w:hAnsi="Calibri" w:cs="Calibri"/>
          <w:sz w:val="18"/>
          <w:szCs w:val="18"/>
        </w:rPr>
        <w:t>There needs to be better access to the keys for church and church hall. Pam Abbott to speak with Emma Slack on the matter.</w:t>
      </w:r>
    </w:p>
    <w:p w14:paraId="11A7C6CF" w14:textId="77777777" w:rsidR="00646623" w:rsidRDefault="00646623" w:rsidP="003C7622">
      <w:pPr>
        <w:tabs>
          <w:tab w:val="left" w:pos="8219"/>
        </w:tabs>
        <w:jc w:val="both"/>
        <w:rPr>
          <w:rFonts w:ascii="Calibri" w:hAnsi="Calibri" w:cs="Calibri"/>
          <w:sz w:val="18"/>
          <w:szCs w:val="18"/>
        </w:rPr>
      </w:pPr>
    </w:p>
    <w:p w14:paraId="6DF5CD59" w14:textId="08CB5277" w:rsidR="00646623" w:rsidRPr="00646623" w:rsidRDefault="00646623" w:rsidP="003C7622">
      <w:pPr>
        <w:tabs>
          <w:tab w:val="left" w:pos="8219"/>
        </w:tabs>
        <w:jc w:val="both"/>
        <w:rPr>
          <w:rFonts w:ascii="Calibri" w:hAnsi="Calibri" w:cs="Calibri"/>
          <w:sz w:val="18"/>
          <w:szCs w:val="18"/>
        </w:rPr>
      </w:pPr>
      <w:r>
        <w:rPr>
          <w:rFonts w:ascii="Calibri" w:hAnsi="Calibri" w:cs="Calibri"/>
          <w:sz w:val="18"/>
          <w:szCs w:val="18"/>
        </w:rPr>
        <w:t>There being no further business, the meeting was closed at 8.25pm (I made this up – I’ve no idea!)</w:t>
      </w:r>
    </w:p>
    <w:p w14:paraId="1DB5E18A" w14:textId="77777777" w:rsidR="003C7622" w:rsidRPr="003C7622" w:rsidRDefault="003C7622" w:rsidP="003C7622">
      <w:pPr>
        <w:tabs>
          <w:tab w:val="left" w:pos="8219"/>
        </w:tabs>
        <w:jc w:val="both"/>
        <w:rPr>
          <w:rFonts w:ascii="Calibri" w:hAnsi="Calibri" w:cs="Calibri"/>
          <w:sz w:val="18"/>
          <w:szCs w:val="18"/>
        </w:rPr>
      </w:pPr>
    </w:p>
    <w:p w14:paraId="33B347A9" w14:textId="77777777" w:rsidR="00247D37" w:rsidRDefault="00247D37"/>
    <w:sectPr w:rsidR="00247D3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E41A33"/>
    <w:multiLevelType w:val="hybridMultilevel"/>
    <w:tmpl w:val="8014E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00D0AE5"/>
    <w:multiLevelType w:val="hybridMultilevel"/>
    <w:tmpl w:val="6D4EA5C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124972738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52529119">
    <w:abstractNumId w:val="1"/>
  </w:num>
  <w:num w:numId="3" w16cid:durableId="744039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622"/>
    <w:rsid w:val="00247D37"/>
    <w:rsid w:val="003C7622"/>
    <w:rsid w:val="00646623"/>
    <w:rsid w:val="00CB5245"/>
    <w:rsid w:val="00EA178F"/>
    <w:rsid w:val="00FA49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4A1D0"/>
  <w15:chartTrackingRefBased/>
  <w15:docId w15:val="{40280709-1EA0-47A2-A2A3-B8C82FB7D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7622"/>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3C76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C76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C762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C762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C762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C762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762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762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762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762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C762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C762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C762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C762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C76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76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76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7622"/>
    <w:rPr>
      <w:rFonts w:eastAsiaTheme="majorEastAsia" w:cstheme="majorBidi"/>
      <w:color w:val="272727" w:themeColor="text1" w:themeTint="D8"/>
    </w:rPr>
  </w:style>
  <w:style w:type="paragraph" w:styleId="Title">
    <w:name w:val="Title"/>
    <w:basedOn w:val="Normal"/>
    <w:next w:val="Normal"/>
    <w:link w:val="TitleChar"/>
    <w:uiPriority w:val="10"/>
    <w:qFormat/>
    <w:rsid w:val="003C762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76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762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76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7622"/>
    <w:pPr>
      <w:spacing w:before="160"/>
      <w:jc w:val="center"/>
    </w:pPr>
    <w:rPr>
      <w:i/>
      <w:iCs/>
      <w:color w:val="404040" w:themeColor="text1" w:themeTint="BF"/>
    </w:rPr>
  </w:style>
  <w:style w:type="character" w:customStyle="1" w:styleId="QuoteChar">
    <w:name w:val="Quote Char"/>
    <w:basedOn w:val="DefaultParagraphFont"/>
    <w:link w:val="Quote"/>
    <w:uiPriority w:val="29"/>
    <w:rsid w:val="003C7622"/>
    <w:rPr>
      <w:i/>
      <w:iCs/>
      <w:color w:val="404040" w:themeColor="text1" w:themeTint="BF"/>
    </w:rPr>
  </w:style>
  <w:style w:type="paragraph" w:styleId="ListParagraph">
    <w:name w:val="List Paragraph"/>
    <w:basedOn w:val="Normal"/>
    <w:uiPriority w:val="34"/>
    <w:qFormat/>
    <w:rsid w:val="003C7622"/>
    <w:pPr>
      <w:ind w:left="720"/>
      <w:contextualSpacing/>
    </w:pPr>
  </w:style>
  <w:style w:type="character" w:styleId="IntenseEmphasis">
    <w:name w:val="Intense Emphasis"/>
    <w:basedOn w:val="DefaultParagraphFont"/>
    <w:uiPriority w:val="21"/>
    <w:qFormat/>
    <w:rsid w:val="003C7622"/>
    <w:rPr>
      <w:i/>
      <w:iCs/>
      <w:color w:val="0F4761" w:themeColor="accent1" w:themeShade="BF"/>
    </w:rPr>
  </w:style>
  <w:style w:type="paragraph" w:styleId="IntenseQuote">
    <w:name w:val="Intense Quote"/>
    <w:basedOn w:val="Normal"/>
    <w:next w:val="Normal"/>
    <w:link w:val="IntenseQuoteChar"/>
    <w:uiPriority w:val="30"/>
    <w:qFormat/>
    <w:rsid w:val="003C76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C7622"/>
    <w:rPr>
      <w:i/>
      <w:iCs/>
      <w:color w:val="0F4761" w:themeColor="accent1" w:themeShade="BF"/>
    </w:rPr>
  </w:style>
  <w:style w:type="character" w:styleId="IntenseReference">
    <w:name w:val="Intense Reference"/>
    <w:basedOn w:val="DefaultParagraphFont"/>
    <w:uiPriority w:val="32"/>
    <w:qFormat/>
    <w:rsid w:val="003C762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Pages>
  <Words>557</Words>
  <Characters>3179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Saskia Syms</dc:creator>
  <cp:keywords/>
  <dc:description/>
  <cp:lastModifiedBy>Saskia Syms</cp:lastModifiedBy>
  <cp:revision>1</cp:revision>
  <dcterms:created xsi:type="dcterms:W3CDTF">2024-10-12T10:34:00Z</dcterms:created>
  <dcterms:modified xsi:type="dcterms:W3CDTF">2024-10-12T11:18:00Z</dcterms:modified>
</cp:coreProperties>
</file>